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3CE" w:rsidRDefault="003343CE" w:rsidP="003343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43CE" w:rsidRPr="00D57FE6" w:rsidRDefault="003343CE" w:rsidP="003343C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 w:rsidRPr="00D57F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4EB8" w:rsidRDefault="003343CE" w:rsidP="003343C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57FE6">
        <w:rPr>
          <w:rFonts w:ascii="Times New Roman" w:hAnsi="Times New Roman" w:cs="Times New Roman"/>
          <w:color w:val="000000"/>
          <w:sz w:val="24"/>
          <w:szCs w:val="24"/>
        </w:rPr>
        <w:t>Внимательно изучите тему: «</w:t>
      </w:r>
      <w:r w:rsidR="00577F49">
        <w:rPr>
          <w:rFonts w:ascii="Times New Roman" w:hAnsi="Times New Roman" w:cs="Times New Roman"/>
          <w:sz w:val="24"/>
          <w:szCs w:val="24"/>
        </w:rPr>
        <w:t>Предельные отклонения на чертежах</w:t>
      </w:r>
      <w:r w:rsidRPr="00D57FE6">
        <w:rPr>
          <w:rFonts w:ascii="Times New Roman" w:hAnsi="Times New Roman" w:cs="Times New Roman"/>
          <w:sz w:val="24"/>
          <w:szCs w:val="24"/>
        </w:rPr>
        <w:t xml:space="preserve">» На </w:t>
      </w:r>
      <w:r w:rsidR="00F54EB8">
        <w:rPr>
          <w:rFonts w:ascii="Times New Roman" w:hAnsi="Times New Roman" w:cs="Times New Roman"/>
          <w:sz w:val="24"/>
          <w:szCs w:val="24"/>
        </w:rPr>
        <w:t>2</w:t>
      </w:r>
      <w:r w:rsidR="00577F49">
        <w:rPr>
          <w:rFonts w:ascii="Times New Roman" w:hAnsi="Times New Roman" w:cs="Times New Roman"/>
          <w:sz w:val="24"/>
          <w:szCs w:val="24"/>
        </w:rPr>
        <w:t>3</w:t>
      </w:r>
      <w:r w:rsidRPr="00D57FE6">
        <w:rPr>
          <w:rFonts w:ascii="Times New Roman" w:hAnsi="Times New Roman" w:cs="Times New Roman"/>
          <w:sz w:val="24"/>
          <w:szCs w:val="24"/>
        </w:rPr>
        <w:t>.10</w:t>
      </w:r>
      <w:r w:rsidRPr="00D57FE6">
        <w:rPr>
          <w:rFonts w:ascii="Times New Roman" w:hAnsi="Times New Roman" w:cs="Times New Roman"/>
          <w:color w:val="000000"/>
          <w:sz w:val="24"/>
          <w:szCs w:val="24"/>
        </w:rPr>
        <w:t>.24г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7FE6">
        <w:rPr>
          <w:rFonts w:ascii="Times New Roman" w:hAnsi="Times New Roman" w:cs="Times New Roman"/>
          <w:color w:val="000000"/>
          <w:sz w:val="24"/>
          <w:szCs w:val="24"/>
        </w:rPr>
        <w:t>сделайте конспект</w:t>
      </w:r>
      <w:r w:rsidR="00F54EB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57FE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выполните рисунки 1</w:t>
      </w:r>
      <w:r w:rsidR="00577F49">
        <w:rPr>
          <w:rFonts w:ascii="Times New Roman" w:hAnsi="Times New Roman" w:cs="Times New Roman"/>
          <w:color w:val="000000"/>
          <w:sz w:val="24"/>
          <w:szCs w:val="24"/>
        </w:rPr>
        <w:t>,2,3,4,5,6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54EB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77F49">
        <w:rPr>
          <w:rFonts w:ascii="Times New Roman" w:hAnsi="Times New Roman" w:cs="Times New Roman"/>
          <w:color w:val="000000"/>
          <w:sz w:val="24"/>
          <w:szCs w:val="24"/>
        </w:rPr>
        <w:t xml:space="preserve">В рис.6 таблицу можно не </w:t>
      </w:r>
      <w:proofErr w:type="gramStart"/>
      <w:r w:rsidR="00577F49">
        <w:rPr>
          <w:rFonts w:ascii="Times New Roman" w:hAnsi="Times New Roman" w:cs="Times New Roman"/>
          <w:color w:val="000000"/>
          <w:sz w:val="24"/>
          <w:szCs w:val="24"/>
        </w:rPr>
        <w:t>чертить</w:t>
      </w:r>
      <w:proofErr w:type="gramEnd"/>
      <w:r w:rsidR="00577F49">
        <w:rPr>
          <w:rFonts w:ascii="Times New Roman" w:hAnsi="Times New Roman" w:cs="Times New Roman"/>
          <w:color w:val="000000"/>
          <w:sz w:val="24"/>
          <w:szCs w:val="24"/>
        </w:rPr>
        <w:t xml:space="preserve"> а только втулку</w:t>
      </w:r>
      <w:bookmarkStart w:id="0" w:name="_GoBack"/>
      <w:bookmarkEnd w:id="0"/>
    </w:p>
    <w:p w:rsidR="003343CE" w:rsidRPr="00D57FE6" w:rsidRDefault="003343CE" w:rsidP="003343CE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57FE6">
        <w:rPr>
          <w:rFonts w:ascii="Times New Roman" w:hAnsi="Times New Roman" w:cs="Times New Roman"/>
          <w:b/>
          <w:color w:val="000000"/>
          <w:sz w:val="24"/>
          <w:szCs w:val="24"/>
        </w:rPr>
        <w:t>Выполненное задание отправляйте на почту: mihailovna.olia2017@yandex.ru</w:t>
      </w:r>
    </w:p>
    <w:p w:rsidR="00577F49" w:rsidRDefault="00577F49" w:rsidP="00577F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НАНЕСЕНИЕ ПРЕДЕЛЬНЫХ ОТКЛОНЕНИЙ РАЗМЕРОВ</w:t>
      </w:r>
    </w:p>
    <w:p w:rsidR="00577F49" w:rsidRDefault="00577F49" w:rsidP="00577F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ЧЕРТЕЖАХ ДЕТАЛЕЙ</w:t>
      </w:r>
    </w:p>
    <w:p w:rsidR="00577F49" w:rsidRDefault="00577F49" w:rsidP="00577F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2.307-68 устанавливает следующие способы нанесения предельных отклонений размеров на чертежах деталей:</w:t>
      </w:r>
    </w:p>
    <w:p w:rsidR="00577F49" w:rsidRDefault="00577F49" w:rsidP="00577F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 Предельные отклонения задают полем допуска (рис. 5).</w:t>
      </w:r>
    </w:p>
    <w:p w:rsidR="00577F49" w:rsidRDefault="00577F49" w:rsidP="00577F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811905" cy="1543685"/>
            <wp:effectExtent l="0" t="0" r="0" b="0"/>
            <wp:docPr id="6" name="Рисунок 6" descr="Описание: https://nsportal.ru/sites/default/files/docpreview_image/2024/05/05/lektsiya_opredelenie_predelnyz_otkloneniy.docx_image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Описание: https://nsportal.ru/sites/default/files/docpreview_image/2024/05/05/lektsiya_opredelenie_predelnyz_otkloneniy.docx_image3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F49" w:rsidRDefault="00577F49" w:rsidP="00577F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577F49" w:rsidRDefault="00577F49" w:rsidP="00577F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Предельные отклонения указывают числовыми значениями:</w:t>
      </w:r>
    </w:p>
    <w:p w:rsidR="00577F49" w:rsidRDefault="00577F49" w:rsidP="00577F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при несимметричных отклонениях (рис.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577F49" w:rsidRDefault="00577F49" w:rsidP="00577F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811905" cy="1080770"/>
            <wp:effectExtent l="0" t="0" r="0" b="5080"/>
            <wp:docPr id="5" name="Рисунок 5" descr="Описание: https://nsportal.ru/sites/default/files/docpreview_image/2024/05/05/lektsiya_opredelenie_predelnyz_otkloneniy.docx_image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Описание: https://nsportal.ru/sites/default/files/docpreview_image/2024/05/05/lektsiya_opredelenie_predelnyz_otkloneniy.docx_image3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F49" w:rsidRDefault="00577F49" w:rsidP="00577F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Рис.6</w:t>
      </w:r>
    </w:p>
    <w:p w:rsidR="00577F49" w:rsidRDefault="00577F49" w:rsidP="00577F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Примечание. Количество десятичных знаков в обозначении верхнего и нижнего отклонения размера должно быть одинаково.</w:t>
      </w:r>
    </w:p>
    <w:p w:rsidR="00577F49" w:rsidRDefault="00577F49" w:rsidP="00577F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при нулевом значении верхнего или нижнего отклонения ноль не указывается (рис. 7).</w:t>
      </w:r>
    </w:p>
    <w:p w:rsidR="00577F49" w:rsidRDefault="00577F49" w:rsidP="00577F49">
      <w:pPr>
        <w:shd w:val="clear" w:color="auto" w:fill="FFFFFF"/>
        <w:spacing w:after="0" w:line="240" w:lineRule="auto"/>
        <w:ind w:firstLine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811905" cy="1199515"/>
            <wp:effectExtent l="0" t="0" r="0" b="635"/>
            <wp:docPr id="4" name="Рисунок 4" descr="Описание: https://nsportal.ru/sites/default/files/docpreview_image/2024/05/05/lektsiya_opredelenie_predelnyz_otkloneniy.docx_image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Описание: https://nsportal.ru/sites/default/files/docpreview_image/2024/05/05/lektsiya_opredelenie_predelnyz_otkloneniy.docx_image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F49" w:rsidRDefault="00577F49" w:rsidP="00577F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577F49" w:rsidRDefault="00577F49" w:rsidP="00577F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при симметричных отклонениях (рис.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577F49" w:rsidRDefault="00577F49" w:rsidP="00577F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lastRenderedPageBreak/>
        <w:drawing>
          <wp:inline distT="0" distB="0" distL="0" distR="0">
            <wp:extent cx="3609975" cy="2660015"/>
            <wp:effectExtent l="0" t="0" r="9525" b="6985"/>
            <wp:docPr id="3" name="Рисунок 3" descr="Описание: https://nsportal.ru/sites/default/files/docpreview_image/2024/05/05/lektsiya_opredelenie_predelnyz_otkloneniy.docx_image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Описание: https://nsportal.ru/sites/default/files/docpreview_image/2024/05/05/lektsiya_opredelenie_predelnyz_otkloneniy.docx_image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66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F49" w:rsidRDefault="00577F49" w:rsidP="00577F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577F49" w:rsidRDefault="00577F49" w:rsidP="00577F49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Предельные отклонения указывают полем допуска и числовыми значениями (рис.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577F49" w:rsidRDefault="00577F49" w:rsidP="00577F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811905" cy="1662430"/>
            <wp:effectExtent l="0" t="0" r="0" b="0"/>
            <wp:docPr id="2" name="Рисунок 2" descr="Описание: https://nsportal.ru/sites/default/files/docpreview_image/2024/05/05/lektsiya_opredelenie_predelnyz_otkloneniy.docx_image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Описание: https://nsportal.ru/sites/default/files/docpreview_image/2024/05/05/lektsiya_opredelenie_predelnyz_otkloneniy.docx_image1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166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F49" w:rsidRDefault="00577F49" w:rsidP="00577F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577F49" w:rsidRDefault="00577F49" w:rsidP="00577F4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4.  Многократно  повторяющиеся  на  чертеже  детали предельные отклонения линейных размеров записывают пунктом технических требований (рис. 10).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Форма записи следующая «Неуказанные предельные отклонения размеров  H14, h14, ±IT14/2» или просто «H14, h14, ±IT14/2».</w:t>
      </w:r>
    </w:p>
    <w:p w:rsidR="00577F49" w:rsidRDefault="00577F49" w:rsidP="00577F4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7F49" w:rsidRDefault="00577F49" w:rsidP="00577F49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577F49" w:rsidRDefault="00577F49" w:rsidP="00577F49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Times New Roman"/>
          <w:color w:val="000000"/>
          <w:lang w:eastAsia="ru-RU"/>
        </w:rPr>
      </w:pPr>
    </w:p>
    <w:p w:rsidR="00577F49" w:rsidRDefault="00577F49" w:rsidP="00577F49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lastRenderedPageBreak/>
        <w:drawing>
          <wp:inline distT="0" distB="0" distL="0" distR="0" wp14:anchorId="65A340D7" wp14:editId="42FB5E28">
            <wp:extent cx="5320897" cy="7457704"/>
            <wp:effectExtent l="0" t="0" r="0" b="0"/>
            <wp:docPr id="1" name="Рисунок 1" descr="Описание: https://nsportal.ru/sites/default/files/docpreview_image/2024/05/05/lektsiya_opredelenie_predelnyz_otkloneniy.docx_image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Описание: https://nsportal.ru/sites/default/files/docpreview_image/2024/05/05/lektsiya_opredelenie_predelnyz_otkloneniy.docx_image1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96" cy="7458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F49" w:rsidRDefault="00577F49" w:rsidP="00577F49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Times New Roman"/>
          <w:color w:val="000000"/>
          <w:lang w:eastAsia="ru-RU"/>
        </w:rPr>
      </w:pPr>
    </w:p>
    <w:p w:rsidR="00577F49" w:rsidRDefault="00577F49" w:rsidP="00577F49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Times New Roman"/>
          <w:color w:val="000000"/>
          <w:lang w:eastAsia="ru-RU"/>
        </w:rPr>
      </w:pPr>
    </w:p>
    <w:p w:rsidR="00577F49" w:rsidRDefault="00577F49" w:rsidP="00577F49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Times New Roman"/>
          <w:color w:val="000000"/>
          <w:lang w:eastAsia="ru-RU"/>
        </w:rPr>
      </w:pPr>
    </w:p>
    <w:p w:rsidR="00577F49" w:rsidRDefault="00577F49" w:rsidP="00577F49">
      <w:pPr>
        <w:shd w:val="clear" w:color="auto" w:fill="FFFFFF"/>
        <w:spacing w:after="0" w:line="240" w:lineRule="auto"/>
        <w:ind w:firstLine="71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Пример оформления рабочего чертежа детали</w:t>
      </w:r>
    </w:p>
    <w:p w:rsidR="008D14C8" w:rsidRDefault="008D14C8" w:rsidP="00577F49">
      <w:pPr>
        <w:shd w:val="clear" w:color="auto" w:fill="FFFFFF"/>
        <w:spacing w:after="0" w:line="240" w:lineRule="auto"/>
        <w:jc w:val="both"/>
      </w:pPr>
    </w:p>
    <w:sectPr w:rsidR="008D1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D2AA1"/>
    <w:multiLevelType w:val="multilevel"/>
    <w:tmpl w:val="2E2CC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3CE"/>
    <w:rsid w:val="003343CE"/>
    <w:rsid w:val="00577F49"/>
    <w:rsid w:val="008D14C8"/>
    <w:rsid w:val="009C1D28"/>
    <w:rsid w:val="00C102F4"/>
    <w:rsid w:val="00C17B92"/>
    <w:rsid w:val="00F5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3C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343CE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C10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3C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343CE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C10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4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8</cp:revision>
  <dcterms:created xsi:type="dcterms:W3CDTF">2024-10-10T15:29:00Z</dcterms:created>
  <dcterms:modified xsi:type="dcterms:W3CDTF">2024-10-10T16:31:00Z</dcterms:modified>
</cp:coreProperties>
</file>